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036" w:rsidRDefault="007F7036" w:rsidP="007F7036">
      <w:pPr>
        <w:spacing w:line="480" w:lineRule="auto"/>
        <w:jc w:val="center"/>
        <w:rPr>
          <w:rFonts w:ascii="Times New Roman" w:hAnsi="Times New Roman" w:cs="Times New Roman"/>
          <w:sz w:val="24"/>
          <w:szCs w:val="24"/>
        </w:rPr>
      </w:pPr>
      <w:bookmarkStart w:id="0" w:name="_GoBack"/>
      <w:bookmarkEnd w:id="0"/>
    </w:p>
    <w:p w:rsidR="007F7036" w:rsidRDefault="007F7036" w:rsidP="007F7036">
      <w:pPr>
        <w:spacing w:line="480" w:lineRule="auto"/>
        <w:jc w:val="center"/>
        <w:rPr>
          <w:rFonts w:ascii="Times New Roman" w:hAnsi="Times New Roman" w:cs="Times New Roman"/>
          <w:sz w:val="24"/>
          <w:szCs w:val="24"/>
        </w:rPr>
      </w:pPr>
    </w:p>
    <w:p w:rsidR="007F7036" w:rsidRDefault="007F7036" w:rsidP="007F7036">
      <w:pPr>
        <w:spacing w:line="480" w:lineRule="auto"/>
        <w:jc w:val="center"/>
        <w:rPr>
          <w:rFonts w:ascii="Times New Roman" w:hAnsi="Times New Roman" w:cs="Times New Roman"/>
          <w:sz w:val="24"/>
          <w:szCs w:val="24"/>
        </w:rPr>
      </w:pPr>
    </w:p>
    <w:p w:rsidR="007F7036" w:rsidRDefault="007F7036" w:rsidP="007F7036">
      <w:pPr>
        <w:spacing w:line="480" w:lineRule="auto"/>
        <w:jc w:val="center"/>
        <w:rPr>
          <w:rFonts w:ascii="Times New Roman" w:hAnsi="Times New Roman" w:cs="Times New Roman"/>
          <w:sz w:val="24"/>
          <w:szCs w:val="24"/>
        </w:rPr>
      </w:pPr>
    </w:p>
    <w:p w:rsidR="007F7036" w:rsidRDefault="007F7036" w:rsidP="007F7036">
      <w:pPr>
        <w:spacing w:line="480" w:lineRule="auto"/>
        <w:jc w:val="center"/>
        <w:rPr>
          <w:rFonts w:ascii="Times New Roman" w:hAnsi="Times New Roman" w:cs="Times New Roman"/>
          <w:sz w:val="24"/>
          <w:szCs w:val="24"/>
        </w:rPr>
      </w:pPr>
    </w:p>
    <w:p w:rsidR="007F7036" w:rsidRPr="003128E3" w:rsidRDefault="003128E3" w:rsidP="007F7036">
      <w:pPr>
        <w:spacing w:line="480" w:lineRule="auto"/>
        <w:jc w:val="center"/>
        <w:rPr>
          <w:rFonts w:ascii="Times New Roman" w:hAnsi="Times New Roman" w:cs="Times New Roman"/>
          <w:sz w:val="24"/>
          <w:szCs w:val="24"/>
        </w:rPr>
      </w:pPr>
      <w:r>
        <w:rPr>
          <w:rFonts w:ascii="Times New Roman" w:hAnsi="Times New Roman" w:cs="Times New Roman"/>
          <w:sz w:val="24"/>
          <w:szCs w:val="24"/>
        </w:rPr>
        <w:t>Peasant Fires</w:t>
      </w:r>
    </w:p>
    <w:p w:rsidR="007F7036" w:rsidRPr="006F5781" w:rsidRDefault="007F7036" w:rsidP="007F7036">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Student</w:t>
      </w:r>
      <w:r>
        <w:rPr>
          <w:rFonts w:ascii="Times New Roman" w:hAnsi="Times New Roman" w:cs="Times New Roman"/>
          <w:sz w:val="24"/>
          <w:szCs w:val="24"/>
        </w:rPr>
        <w:t xml:space="preserve"> Name</w:t>
      </w:r>
    </w:p>
    <w:p w:rsidR="007F7036" w:rsidRPr="006F5781" w:rsidRDefault="007F7036" w:rsidP="007F7036">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Institution Affiliation</w:t>
      </w:r>
    </w:p>
    <w:p w:rsidR="007F7036" w:rsidRPr="006F5781" w:rsidRDefault="007F7036" w:rsidP="007F703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7036" w:rsidRPr="006F5781"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7F7036">
      <w:pPr>
        <w:spacing w:line="480" w:lineRule="auto"/>
        <w:rPr>
          <w:rFonts w:ascii="Times New Roman" w:hAnsi="Times New Roman" w:cs="Times New Roman"/>
          <w:sz w:val="24"/>
          <w:szCs w:val="24"/>
        </w:rPr>
      </w:pPr>
    </w:p>
    <w:p w:rsidR="007F7036" w:rsidRDefault="007F7036" w:rsidP="0023552C">
      <w:pPr>
        <w:spacing w:line="480" w:lineRule="auto"/>
        <w:rPr>
          <w:rFonts w:ascii="Times New Roman" w:hAnsi="Times New Roman" w:cs="Times New Roman"/>
          <w:sz w:val="24"/>
          <w:szCs w:val="24"/>
        </w:rPr>
      </w:pPr>
    </w:p>
    <w:p w:rsidR="00D0701A" w:rsidRDefault="00D0701A" w:rsidP="0055373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553736" w:rsidRDefault="008A090C" w:rsidP="00553736">
      <w:pPr>
        <w:spacing w:line="480" w:lineRule="auto"/>
        <w:rPr>
          <w:rFonts w:ascii="Times New Roman" w:hAnsi="Times New Roman" w:cs="Times New Roman"/>
          <w:sz w:val="24"/>
          <w:szCs w:val="24"/>
        </w:rPr>
      </w:pPr>
      <w:r>
        <w:rPr>
          <w:rFonts w:ascii="Times New Roman" w:hAnsi="Times New Roman" w:cs="Times New Roman"/>
          <w:sz w:val="24"/>
          <w:szCs w:val="24"/>
        </w:rPr>
        <w:tab/>
      </w:r>
      <w:r w:rsidR="00553736">
        <w:rPr>
          <w:rFonts w:ascii="Times New Roman" w:hAnsi="Times New Roman" w:cs="Times New Roman"/>
          <w:sz w:val="24"/>
          <w:szCs w:val="24"/>
        </w:rPr>
        <w:t xml:space="preserve">Richard Wunderli makes the story to give cultural, social, political and cultural </w:t>
      </w:r>
      <w:r>
        <w:rPr>
          <w:rFonts w:ascii="Times New Roman" w:hAnsi="Times New Roman" w:cs="Times New Roman"/>
          <w:sz w:val="24"/>
          <w:szCs w:val="24"/>
        </w:rPr>
        <w:t>knowldge</w:t>
      </w:r>
      <w:r w:rsidR="00553736">
        <w:rPr>
          <w:rFonts w:ascii="Times New Roman" w:hAnsi="Times New Roman" w:cs="Times New Roman"/>
          <w:sz w:val="24"/>
          <w:szCs w:val="24"/>
        </w:rPr>
        <w:t xml:space="preserve"> to be known to the people. He explains how people have used the Christian </w:t>
      </w:r>
      <w:r>
        <w:rPr>
          <w:rFonts w:ascii="Times New Roman" w:hAnsi="Times New Roman" w:cs="Times New Roman"/>
          <w:sz w:val="24"/>
          <w:szCs w:val="24"/>
        </w:rPr>
        <w:t xml:space="preserve">social </w:t>
      </w:r>
      <w:r w:rsidR="00553736">
        <w:rPr>
          <w:rFonts w:ascii="Times New Roman" w:hAnsi="Times New Roman" w:cs="Times New Roman"/>
          <w:sz w:val="24"/>
          <w:szCs w:val="24"/>
        </w:rPr>
        <w:t>myths in trying to understand their lives. Many people have strong beliefs on the biblical teaching on Christianity and have to follow them in their daily actives. Also, there are other people who rely on the social myths of Christianity to get their daily basic needs that would keep them alive. Wunderli bases his story on the empathic relationship and conflict of the wealth rulers, church and the common people. Wunderli explains the pre-Reformation Germany during the 15</w:t>
      </w:r>
      <w:r w:rsidR="00553736">
        <w:rPr>
          <w:rFonts w:ascii="Times New Roman" w:hAnsi="Times New Roman" w:cs="Times New Roman"/>
          <w:sz w:val="24"/>
          <w:szCs w:val="24"/>
          <w:vertAlign w:val="superscript"/>
        </w:rPr>
        <w:t>th</w:t>
      </w:r>
      <w:r w:rsidR="00553736">
        <w:rPr>
          <w:rFonts w:ascii="Times New Roman" w:hAnsi="Times New Roman" w:cs="Times New Roman"/>
          <w:sz w:val="24"/>
          <w:szCs w:val="24"/>
        </w:rPr>
        <w:t xml:space="preserve"> century when Hans Behem led a rebellion in the year 1476.  He explains religion, culture and soci</w:t>
      </w:r>
      <w:r w:rsidR="004A7290">
        <w:rPr>
          <w:rFonts w:ascii="Times New Roman" w:hAnsi="Times New Roman" w:cs="Times New Roman"/>
          <w:sz w:val="24"/>
          <w:szCs w:val="24"/>
        </w:rPr>
        <w:t>al lives during this period and the</w:t>
      </w:r>
      <w:r w:rsidR="00553736">
        <w:rPr>
          <w:rFonts w:ascii="Times New Roman" w:hAnsi="Times New Roman" w:cs="Times New Roman"/>
          <w:sz w:val="24"/>
          <w:szCs w:val="24"/>
        </w:rPr>
        <w:t xml:space="preserve"> transformation </w:t>
      </w:r>
      <w:r w:rsidR="004A7290">
        <w:rPr>
          <w:rFonts w:ascii="Times New Roman" w:hAnsi="Times New Roman" w:cs="Times New Roman"/>
          <w:sz w:val="24"/>
          <w:szCs w:val="24"/>
        </w:rPr>
        <w:t xml:space="preserve">that </w:t>
      </w:r>
      <w:r w:rsidR="00553736">
        <w:rPr>
          <w:rFonts w:ascii="Times New Roman" w:hAnsi="Times New Roman" w:cs="Times New Roman"/>
          <w:sz w:val="24"/>
          <w:szCs w:val="24"/>
        </w:rPr>
        <w:t>have occurred in the human beings. This paper explains</w:t>
      </w:r>
      <w:r>
        <w:rPr>
          <w:rFonts w:ascii="Times New Roman" w:hAnsi="Times New Roman" w:cs="Times New Roman"/>
          <w:sz w:val="24"/>
          <w:szCs w:val="24"/>
        </w:rPr>
        <w:t xml:space="preserve"> Richard Wunderli’s argument, ‘‘</w:t>
      </w:r>
      <w:r w:rsidR="00553736">
        <w:rPr>
          <w:rFonts w:ascii="Times New Roman" w:hAnsi="Times New Roman" w:cs="Times New Roman"/>
          <w:sz w:val="24"/>
          <w:szCs w:val="24"/>
        </w:rPr>
        <w:t>peasants constructed the</w:t>
      </w:r>
      <w:r>
        <w:rPr>
          <w:rFonts w:ascii="Times New Roman" w:hAnsi="Times New Roman" w:cs="Times New Roman"/>
          <w:sz w:val="24"/>
          <w:szCs w:val="24"/>
        </w:rPr>
        <w:t>ir own narratives of their past</w:t>
      </w:r>
      <w:r w:rsidR="00553736">
        <w:rPr>
          <w:rFonts w:ascii="Times New Roman" w:hAnsi="Times New Roman" w:cs="Times New Roman"/>
          <w:sz w:val="24"/>
          <w:szCs w:val="24"/>
        </w:rPr>
        <w:t>-based on powerful Christian social myths to understand their material present’’ while giving examples on the argument.</w:t>
      </w:r>
    </w:p>
    <w:p w:rsidR="00553736" w:rsidRDefault="00FC47E4" w:rsidP="00553736">
      <w:pPr>
        <w:spacing w:line="480" w:lineRule="auto"/>
        <w:rPr>
          <w:rFonts w:ascii="Times New Roman" w:hAnsi="Times New Roman" w:cs="Times New Roman"/>
          <w:sz w:val="24"/>
          <w:szCs w:val="24"/>
        </w:rPr>
      </w:pPr>
      <w:r>
        <w:rPr>
          <w:rFonts w:ascii="Times New Roman" w:hAnsi="Times New Roman" w:cs="Times New Roman"/>
          <w:sz w:val="24"/>
          <w:szCs w:val="24"/>
        </w:rPr>
        <w:tab/>
      </w:r>
      <w:r w:rsidR="00553736">
        <w:rPr>
          <w:rFonts w:ascii="Times New Roman" w:hAnsi="Times New Roman" w:cs="Times New Roman"/>
          <w:sz w:val="24"/>
          <w:szCs w:val="24"/>
        </w:rPr>
        <w:t>Wunderli makes this argument to demonstrate the political, social, religious and cultural features of German during the 15</w:t>
      </w:r>
      <w:r w:rsidR="00553736">
        <w:rPr>
          <w:rFonts w:ascii="Times New Roman" w:hAnsi="Times New Roman" w:cs="Times New Roman"/>
          <w:sz w:val="24"/>
          <w:szCs w:val="24"/>
          <w:vertAlign w:val="superscript"/>
        </w:rPr>
        <w:t>th</w:t>
      </w:r>
      <w:r w:rsidR="00553736">
        <w:rPr>
          <w:rFonts w:ascii="Times New Roman" w:hAnsi="Times New Roman" w:cs="Times New Roman"/>
          <w:sz w:val="24"/>
          <w:szCs w:val="24"/>
        </w:rPr>
        <w:t xml:space="preserve"> century. He begins the story with narrative of Virgin Mary. He explains Hans Behem who was an illiterate shepherd in Niklashausen, Germany and had the Virgin Mary’s vision. The life of Hans was developed in reflection of the biblical teaching of the birth of Jesus. Jesus was born by Virgin Mary and the information of His birth was first given to the peasant shepherds. In addition, Wunderli’s argument reflects the Christians myths of the Birth of Jesus and story first developed to the peasant shepherd</w:t>
      </w:r>
      <w:r>
        <w:rPr>
          <w:rFonts w:ascii="Times New Roman" w:hAnsi="Times New Roman" w:cs="Times New Roman"/>
          <w:sz w:val="24"/>
          <w:szCs w:val="24"/>
        </w:rPr>
        <w:t>s</w:t>
      </w:r>
      <w:r w:rsidR="00553736">
        <w:rPr>
          <w:rFonts w:ascii="Times New Roman" w:hAnsi="Times New Roman" w:cs="Times New Roman"/>
          <w:sz w:val="24"/>
          <w:szCs w:val="24"/>
        </w:rPr>
        <w:t xml:space="preserve">. The peasant shepherds could be categorized in any society as the less fortunate. The illiteracy levels of Hans is clear picture of how people take the Christians </w:t>
      </w:r>
      <w:r>
        <w:rPr>
          <w:rFonts w:ascii="Times New Roman" w:hAnsi="Times New Roman" w:cs="Times New Roman"/>
          <w:sz w:val="24"/>
          <w:szCs w:val="24"/>
        </w:rPr>
        <w:t>social myths</w:t>
      </w:r>
      <w:r w:rsidR="00553736">
        <w:rPr>
          <w:rFonts w:ascii="Times New Roman" w:hAnsi="Times New Roman" w:cs="Times New Roman"/>
          <w:sz w:val="24"/>
          <w:szCs w:val="24"/>
        </w:rPr>
        <w:t xml:space="preserve"> in relationship to the people who are shepherds.</w:t>
      </w:r>
    </w:p>
    <w:p w:rsidR="00553736" w:rsidRDefault="00FC47E4" w:rsidP="0055373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53736">
        <w:rPr>
          <w:rFonts w:ascii="Times New Roman" w:hAnsi="Times New Roman" w:cs="Times New Roman"/>
          <w:sz w:val="24"/>
          <w:szCs w:val="24"/>
        </w:rPr>
        <w:t>Wunderli’s argument is a reflection of biblical allusions on the Christianity following. He explains the helpless of boy and the mistreatment he undergoes without any help. This can be taken as a social commentary to show how peasants where treated in Germany during the era of 15</w:t>
      </w:r>
      <w:r w:rsidR="00553736">
        <w:rPr>
          <w:rFonts w:ascii="Times New Roman" w:hAnsi="Times New Roman" w:cs="Times New Roman"/>
          <w:sz w:val="24"/>
          <w:szCs w:val="24"/>
          <w:vertAlign w:val="superscript"/>
        </w:rPr>
        <w:t>th</w:t>
      </w:r>
      <w:r w:rsidR="00553736">
        <w:rPr>
          <w:rFonts w:ascii="Times New Roman" w:hAnsi="Times New Roman" w:cs="Times New Roman"/>
          <w:sz w:val="24"/>
          <w:szCs w:val="24"/>
        </w:rPr>
        <w:t xml:space="preserve"> century. The present Christians copies the myths in the scriptures and this story on Germany can be learning ground for their present lives. Christians can learn from the story on the peasants who were constrained and some later got just justice in the fable world. The peasants have endured the culture of mockery as it was in Germany in 15</w:t>
      </w:r>
      <w:r w:rsidR="00553736">
        <w:rPr>
          <w:rFonts w:ascii="Times New Roman" w:hAnsi="Times New Roman" w:cs="Times New Roman"/>
          <w:sz w:val="24"/>
          <w:szCs w:val="24"/>
          <w:vertAlign w:val="superscript"/>
        </w:rPr>
        <w:t>th</w:t>
      </w:r>
      <w:r w:rsidR="00553736">
        <w:rPr>
          <w:rFonts w:ascii="Times New Roman" w:hAnsi="Times New Roman" w:cs="Times New Roman"/>
          <w:sz w:val="24"/>
          <w:szCs w:val="24"/>
        </w:rPr>
        <w:t xml:space="preserve"> century and have constructed formidable futures despite being affected by the Christianity</w:t>
      </w:r>
      <w:r w:rsidR="009B4828">
        <w:rPr>
          <w:rFonts w:ascii="Times New Roman" w:hAnsi="Times New Roman" w:cs="Times New Roman"/>
          <w:sz w:val="24"/>
          <w:szCs w:val="24"/>
        </w:rPr>
        <w:t xml:space="preserve"> social</w:t>
      </w:r>
      <w:r w:rsidR="00553736">
        <w:rPr>
          <w:rFonts w:ascii="Times New Roman" w:hAnsi="Times New Roman" w:cs="Times New Roman"/>
          <w:sz w:val="24"/>
          <w:szCs w:val="24"/>
        </w:rPr>
        <w:t xml:space="preserve"> myths.</w:t>
      </w:r>
    </w:p>
    <w:p w:rsidR="00553736" w:rsidRDefault="009B4828" w:rsidP="00553736">
      <w:pPr>
        <w:spacing w:line="480" w:lineRule="auto"/>
        <w:rPr>
          <w:rFonts w:ascii="Times New Roman" w:hAnsi="Times New Roman" w:cs="Times New Roman"/>
          <w:sz w:val="24"/>
          <w:szCs w:val="24"/>
        </w:rPr>
      </w:pPr>
      <w:r>
        <w:rPr>
          <w:rFonts w:ascii="Times New Roman" w:hAnsi="Times New Roman" w:cs="Times New Roman"/>
          <w:sz w:val="24"/>
          <w:szCs w:val="24"/>
        </w:rPr>
        <w:tab/>
      </w:r>
      <w:r w:rsidR="00553736">
        <w:rPr>
          <w:rFonts w:ascii="Times New Roman" w:hAnsi="Times New Roman" w:cs="Times New Roman"/>
          <w:sz w:val="24"/>
          <w:szCs w:val="24"/>
        </w:rPr>
        <w:t>Wunderli reveals how the peasants were subjected to psychological problems. In Germany, the peasants were constrained to know the culture of po</w:t>
      </w:r>
      <w:r w:rsidR="008A090C">
        <w:rPr>
          <w:rFonts w:ascii="Times New Roman" w:hAnsi="Times New Roman" w:cs="Times New Roman"/>
          <w:sz w:val="24"/>
          <w:szCs w:val="24"/>
        </w:rPr>
        <w:t xml:space="preserve">verty that affected the society (Head, 2014). </w:t>
      </w:r>
      <w:r w:rsidR="00553736">
        <w:rPr>
          <w:rFonts w:ascii="Times New Roman" w:hAnsi="Times New Roman" w:cs="Times New Roman"/>
          <w:sz w:val="24"/>
          <w:szCs w:val="24"/>
        </w:rPr>
        <w:t xml:space="preserve"> According to the Christianity myths the position of the peasant in the society is minimal. This means peasants are restrained to minimal chances of earning and are only left with the chances of lives. In contrast, the biblical teachings are clear that blessed are poor for the</w:t>
      </w:r>
      <w:r>
        <w:rPr>
          <w:rFonts w:ascii="Times New Roman" w:hAnsi="Times New Roman" w:cs="Times New Roman"/>
          <w:sz w:val="24"/>
          <w:szCs w:val="24"/>
        </w:rPr>
        <w:t>irs</w:t>
      </w:r>
      <w:r w:rsidR="00553736">
        <w:rPr>
          <w:rFonts w:ascii="Times New Roman" w:hAnsi="Times New Roman" w:cs="Times New Roman"/>
          <w:sz w:val="24"/>
          <w:szCs w:val="24"/>
        </w:rPr>
        <w:t xml:space="preserve"> is the Kingdom of Heaven</w:t>
      </w:r>
      <w:r w:rsidR="008A090C">
        <w:rPr>
          <w:rFonts w:ascii="Times New Roman" w:hAnsi="Times New Roman" w:cs="Times New Roman"/>
          <w:sz w:val="24"/>
          <w:szCs w:val="24"/>
        </w:rPr>
        <w:t xml:space="preserve"> (Flusser, 2014)</w:t>
      </w:r>
      <w:r w:rsidR="00553736">
        <w:rPr>
          <w:rFonts w:ascii="Times New Roman" w:hAnsi="Times New Roman" w:cs="Times New Roman"/>
          <w:sz w:val="24"/>
          <w:szCs w:val="24"/>
        </w:rPr>
        <w:t>. People would opt to remain poor in their lives as they await to benefit from entering the heaven. This is a social justification that may make many people to suffer for the unseen benefits in the future due to the Christianity myths. The author explains that burning of vanities is a show of people’s minds are trapped in poverty and guilty due to Christian social myths.</w:t>
      </w:r>
    </w:p>
    <w:p w:rsidR="00553736" w:rsidRDefault="009B4828" w:rsidP="00553736">
      <w:pPr>
        <w:spacing w:line="480" w:lineRule="auto"/>
        <w:rPr>
          <w:rFonts w:ascii="Times New Roman" w:hAnsi="Times New Roman" w:cs="Times New Roman"/>
          <w:sz w:val="24"/>
          <w:szCs w:val="24"/>
        </w:rPr>
      </w:pPr>
      <w:r>
        <w:rPr>
          <w:rFonts w:ascii="Times New Roman" w:hAnsi="Times New Roman" w:cs="Times New Roman"/>
          <w:sz w:val="24"/>
          <w:szCs w:val="24"/>
        </w:rPr>
        <w:tab/>
      </w:r>
      <w:r w:rsidR="00553736">
        <w:rPr>
          <w:rFonts w:ascii="Times New Roman" w:hAnsi="Times New Roman" w:cs="Times New Roman"/>
          <w:sz w:val="24"/>
          <w:szCs w:val="24"/>
        </w:rPr>
        <w:t>Social hierarchy and observing religious teaching and events are highlighted by Wunderli. He discusses the Lent and how it was observed as a show of faith thr</w:t>
      </w:r>
      <w:r w:rsidR="00D0701A">
        <w:rPr>
          <w:rFonts w:ascii="Times New Roman" w:hAnsi="Times New Roman" w:cs="Times New Roman"/>
          <w:sz w:val="24"/>
          <w:szCs w:val="24"/>
        </w:rPr>
        <w:t>ough the Christian social myths (Wunderli, 2015). </w:t>
      </w:r>
      <w:r w:rsidR="00553736">
        <w:rPr>
          <w:rFonts w:ascii="Times New Roman" w:hAnsi="Times New Roman" w:cs="Times New Roman"/>
          <w:sz w:val="24"/>
          <w:szCs w:val="24"/>
        </w:rPr>
        <w:t xml:space="preserve"> People understand the world through spiritual and temporal ways. In addition, the religious observation of Lent has been conducted by many Christian faithfuls in firm belief of Christianity teachings. Discrimination is demonstrated through social hierarchy as different liturgical observances calendars are made. There incidences where a balance is kept between elite and oppressed in the society. Christian </w:t>
      </w:r>
      <w:r w:rsidR="00553736">
        <w:rPr>
          <w:rFonts w:ascii="Times New Roman" w:hAnsi="Times New Roman" w:cs="Times New Roman"/>
          <w:sz w:val="24"/>
          <w:szCs w:val="24"/>
        </w:rPr>
        <w:lastRenderedPageBreak/>
        <w:t xml:space="preserve">social myths have shown how the different classes of people </w:t>
      </w:r>
      <w:r>
        <w:rPr>
          <w:rFonts w:ascii="Times New Roman" w:hAnsi="Times New Roman" w:cs="Times New Roman"/>
          <w:sz w:val="24"/>
          <w:szCs w:val="24"/>
        </w:rPr>
        <w:t xml:space="preserve">have </w:t>
      </w:r>
      <w:r w:rsidR="00553736">
        <w:rPr>
          <w:rFonts w:ascii="Times New Roman" w:hAnsi="Times New Roman" w:cs="Times New Roman"/>
          <w:sz w:val="24"/>
          <w:szCs w:val="24"/>
        </w:rPr>
        <w:t>mingled differently and some people may struggle to live in a society. Wunderli also explains the position of the religious leaders in the society. Bishop Rudolph acts to reform the way religion was being practiced. Together with Hans they have a common goal of change of the society. In Christianity reforms have been witnessed with the changes of beliefs and practices where many are inclined to the social hierarchy.</w:t>
      </w:r>
      <w:r>
        <w:rPr>
          <w:rFonts w:ascii="Times New Roman" w:hAnsi="Times New Roman" w:cs="Times New Roman"/>
          <w:sz w:val="24"/>
          <w:szCs w:val="24"/>
        </w:rPr>
        <w:t xml:space="preserve"> The story claims that poverty is a social necessity.</w:t>
      </w:r>
    </w:p>
    <w:p w:rsidR="009B4828" w:rsidRDefault="00AA6C8F" w:rsidP="009B4828">
      <w:pPr>
        <w:spacing w:line="480" w:lineRule="auto"/>
        <w:rPr>
          <w:rFonts w:ascii="Times New Roman" w:hAnsi="Times New Roman" w:cs="Times New Roman"/>
          <w:sz w:val="24"/>
          <w:szCs w:val="24"/>
        </w:rPr>
      </w:pPr>
      <w:r>
        <w:rPr>
          <w:rFonts w:ascii="Times New Roman" w:hAnsi="Times New Roman" w:cs="Times New Roman"/>
          <w:sz w:val="24"/>
          <w:szCs w:val="24"/>
        </w:rPr>
        <w:tab/>
      </w:r>
      <w:r w:rsidR="009B4828">
        <w:rPr>
          <w:rFonts w:ascii="Times New Roman" w:hAnsi="Times New Roman" w:cs="Times New Roman"/>
          <w:sz w:val="24"/>
          <w:szCs w:val="24"/>
        </w:rPr>
        <w:t>To sum up, Wunderli’s argument, ‘‘peasants constructed their own narratives of their past-based on powerful Christian social myths to understand their material present’’ while giving examples on the argument has been discussed.</w:t>
      </w:r>
      <w:r w:rsidR="00C850BF">
        <w:rPr>
          <w:rFonts w:ascii="Times New Roman" w:hAnsi="Times New Roman" w:cs="Times New Roman"/>
          <w:sz w:val="24"/>
          <w:szCs w:val="24"/>
        </w:rPr>
        <w:t xml:space="preserve"> Many people have been living in poverty as they have been misled by the Christian social myths. Some people may opt to remain poor in their lives as they await to be</w:t>
      </w:r>
      <w:r>
        <w:rPr>
          <w:rFonts w:ascii="Times New Roman" w:hAnsi="Times New Roman" w:cs="Times New Roman"/>
          <w:sz w:val="24"/>
          <w:szCs w:val="24"/>
        </w:rPr>
        <w:t>nefit from entering the heaven. Also, the peasants are restrained to minimal chances of earning and are only left with the chances of lives in the society they live.</w:t>
      </w:r>
    </w:p>
    <w:p w:rsidR="009B4828" w:rsidRDefault="009B4828"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20BED" w:rsidRDefault="00520BED" w:rsidP="00553736">
      <w:pPr>
        <w:spacing w:line="480" w:lineRule="auto"/>
        <w:rPr>
          <w:rFonts w:ascii="Times New Roman" w:hAnsi="Times New Roman" w:cs="Times New Roman"/>
          <w:sz w:val="24"/>
          <w:szCs w:val="24"/>
        </w:rPr>
      </w:pPr>
    </w:p>
    <w:p w:rsidR="00553736" w:rsidRDefault="00553736" w:rsidP="00520B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20BED" w:rsidRDefault="00520BED" w:rsidP="00553736">
      <w:pPr>
        <w:spacing w:line="480" w:lineRule="auto"/>
        <w:rPr>
          <w:rFonts w:ascii="Times New Roman" w:hAnsi="Times New Roman" w:cs="Times New Roman"/>
          <w:sz w:val="24"/>
          <w:szCs w:val="24"/>
        </w:rPr>
      </w:pPr>
      <w:r>
        <w:rPr>
          <w:rFonts w:ascii="Times New Roman" w:hAnsi="Times New Roman" w:cs="Times New Roman"/>
          <w:sz w:val="24"/>
          <w:szCs w:val="24"/>
        </w:rPr>
        <w:t>Flusser, D. (2014). Blessed are the Poor in Spirit... </w:t>
      </w:r>
      <w:r>
        <w:rPr>
          <w:rFonts w:ascii="Times New Roman" w:hAnsi="Times New Roman" w:cs="Times New Roman"/>
          <w:i/>
          <w:iCs/>
          <w:sz w:val="24"/>
          <w:szCs w:val="24"/>
        </w:rPr>
        <w:t>Israel Exploration Journal</w:t>
      </w:r>
      <w:r>
        <w:rPr>
          <w:rFonts w:ascii="Times New Roman" w:hAnsi="Times New Roman" w:cs="Times New Roman"/>
          <w:sz w:val="24"/>
          <w:szCs w:val="24"/>
        </w:rPr>
        <w:t>, </w:t>
      </w:r>
      <w:r>
        <w:rPr>
          <w:rFonts w:ascii="Times New Roman" w:hAnsi="Times New Roman" w:cs="Times New Roman"/>
          <w:i/>
          <w:iCs/>
          <w:sz w:val="24"/>
          <w:szCs w:val="24"/>
        </w:rPr>
        <w:t>10</w:t>
      </w:r>
      <w:r>
        <w:rPr>
          <w:rFonts w:ascii="Times New Roman" w:hAnsi="Times New Roman" w:cs="Times New Roman"/>
          <w:sz w:val="24"/>
          <w:szCs w:val="24"/>
        </w:rPr>
        <w:t>(1), 1-13.</w:t>
      </w:r>
    </w:p>
    <w:p w:rsidR="00520BED" w:rsidRDefault="00520BED" w:rsidP="00553736">
      <w:pPr>
        <w:spacing w:line="480" w:lineRule="auto"/>
        <w:rPr>
          <w:rFonts w:ascii="Times New Roman" w:hAnsi="Times New Roman" w:cs="Times New Roman"/>
          <w:sz w:val="24"/>
          <w:szCs w:val="24"/>
        </w:rPr>
      </w:pPr>
      <w:r>
        <w:rPr>
          <w:rFonts w:ascii="Times New Roman" w:hAnsi="Times New Roman" w:cs="Times New Roman"/>
          <w:sz w:val="24"/>
          <w:szCs w:val="24"/>
        </w:rPr>
        <w:t xml:space="preserve">Head, R. C. (2014). Richard Wunderli." Peasant Fires: The Drummer of Niklashausen"(Book </w:t>
      </w:r>
      <w:r>
        <w:rPr>
          <w:rFonts w:ascii="Times New Roman" w:hAnsi="Times New Roman" w:cs="Times New Roman"/>
          <w:sz w:val="24"/>
          <w:szCs w:val="24"/>
        </w:rPr>
        <w:tab/>
        <w:t>Review). </w:t>
      </w:r>
      <w:r>
        <w:rPr>
          <w:rFonts w:ascii="Times New Roman" w:hAnsi="Times New Roman" w:cs="Times New Roman"/>
          <w:i/>
          <w:iCs/>
          <w:sz w:val="24"/>
          <w:szCs w:val="24"/>
        </w:rPr>
        <w:t>Central European History</w:t>
      </w:r>
      <w:r>
        <w:rPr>
          <w:rFonts w:ascii="Times New Roman" w:hAnsi="Times New Roman" w:cs="Times New Roman"/>
          <w:sz w:val="24"/>
          <w:szCs w:val="24"/>
        </w:rPr>
        <w:t>, </w:t>
      </w:r>
      <w:r>
        <w:rPr>
          <w:rFonts w:ascii="Times New Roman" w:hAnsi="Times New Roman" w:cs="Times New Roman"/>
          <w:i/>
          <w:iCs/>
          <w:sz w:val="24"/>
          <w:szCs w:val="24"/>
        </w:rPr>
        <w:t>26</w:t>
      </w:r>
      <w:r>
        <w:rPr>
          <w:rFonts w:ascii="Times New Roman" w:hAnsi="Times New Roman" w:cs="Times New Roman"/>
          <w:sz w:val="24"/>
          <w:szCs w:val="24"/>
        </w:rPr>
        <w:t>(2), 230.</w:t>
      </w:r>
    </w:p>
    <w:p w:rsidR="00520BED" w:rsidRDefault="00520BED" w:rsidP="00553736">
      <w:pPr>
        <w:spacing w:line="480" w:lineRule="auto"/>
        <w:rPr>
          <w:rFonts w:ascii="Times New Roman" w:hAnsi="Times New Roman" w:cs="Times New Roman"/>
          <w:sz w:val="24"/>
          <w:szCs w:val="24"/>
        </w:rPr>
      </w:pPr>
      <w:r>
        <w:rPr>
          <w:rFonts w:ascii="Times New Roman" w:hAnsi="Times New Roman" w:cs="Times New Roman"/>
          <w:sz w:val="24"/>
          <w:szCs w:val="24"/>
        </w:rPr>
        <w:t>Wunderli, R. M. (2015). </w:t>
      </w:r>
      <w:r>
        <w:rPr>
          <w:rFonts w:ascii="Times New Roman" w:hAnsi="Times New Roman" w:cs="Times New Roman"/>
          <w:i/>
          <w:iCs/>
          <w:sz w:val="24"/>
          <w:szCs w:val="24"/>
        </w:rPr>
        <w:t>Peasant Fires: The Drummer of Niklashausen</w:t>
      </w:r>
      <w:r>
        <w:rPr>
          <w:rFonts w:ascii="Times New Roman" w:hAnsi="Times New Roman" w:cs="Times New Roman"/>
          <w:sz w:val="24"/>
          <w:szCs w:val="24"/>
        </w:rPr>
        <w:t xml:space="preserve"> (Vol. 751). Indiana </w:t>
      </w:r>
      <w:r>
        <w:rPr>
          <w:rFonts w:ascii="Times New Roman" w:hAnsi="Times New Roman" w:cs="Times New Roman"/>
          <w:sz w:val="24"/>
          <w:szCs w:val="24"/>
        </w:rPr>
        <w:tab/>
      </w:r>
      <w:r w:rsidR="003F13E4">
        <w:rPr>
          <w:rFonts w:ascii="Times New Roman" w:hAnsi="Times New Roman" w:cs="Times New Roman"/>
          <w:sz w:val="24"/>
          <w:szCs w:val="24"/>
        </w:rPr>
        <w:t>University Press.</w:t>
      </w:r>
    </w:p>
    <w:p w:rsidR="00553736" w:rsidRDefault="00553736" w:rsidP="00553736">
      <w:pPr>
        <w:spacing w:line="480" w:lineRule="auto"/>
        <w:rPr>
          <w:rFonts w:ascii="Times New Roman" w:hAnsi="Times New Roman" w:cs="Times New Roman"/>
          <w:sz w:val="24"/>
          <w:szCs w:val="24"/>
        </w:rPr>
      </w:pPr>
    </w:p>
    <w:p w:rsidR="00DB7784" w:rsidRPr="0023552C" w:rsidRDefault="00DB7784" w:rsidP="0023552C">
      <w:pPr>
        <w:spacing w:line="480" w:lineRule="auto"/>
        <w:rPr>
          <w:rFonts w:ascii="Times New Roman" w:hAnsi="Times New Roman" w:cs="Times New Roman"/>
          <w:sz w:val="24"/>
          <w:szCs w:val="24"/>
        </w:rPr>
      </w:pPr>
    </w:p>
    <w:sectPr w:rsidR="00DB7784" w:rsidRPr="0023552C" w:rsidSect="007F7036">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DDD" w:rsidRDefault="003F0DDD" w:rsidP="007F7036">
      <w:pPr>
        <w:spacing w:after="0" w:line="240" w:lineRule="auto"/>
      </w:pPr>
      <w:r>
        <w:separator/>
      </w:r>
    </w:p>
  </w:endnote>
  <w:endnote w:type="continuationSeparator" w:id="0">
    <w:p w:rsidR="003F0DDD" w:rsidRDefault="003F0DDD" w:rsidP="007F7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DDD" w:rsidRDefault="003F0DDD" w:rsidP="007F7036">
      <w:pPr>
        <w:spacing w:after="0" w:line="240" w:lineRule="auto"/>
      </w:pPr>
      <w:r>
        <w:separator/>
      </w:r>
    </w:p>
  </w:footnote>
  <w:footnote w:type="continuationSeparator" w:id="0">
    <w:p w:rsidR="003F0DDD" w:rsidRDefault="003F0DDD" w:rsidP="007F7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51339403"/>
      <w:docPartObj>
        <w:docPartGallery w:val="Page Numbers (Top of Page)"/>
        <w:docPartUnique/>
      </w:docPartObj>
    </w:sdtPr>
    <w:sdtEndPr>
      <w:rPr>
        <w:noProof/>
      </w:rPr>
    </w:sdtEndPr>
    <w:sdtContent>
      <w:p w:rsidR="007F7036" w:rsidRPr="007F7036" w:rsidRDefault="003128E3">
        <w:pPr>
          <w:pStyle w:val="Header"/>
          <w:jc w:val="right"/>
          <w:rPr>
            <w:rFonts w:ascii="Times New Roman" w:hAnsi="Times New Roman" w:cs="Times New Roman"/>
            <w:sz w:val="24"/>
            <w:szCs w:val="24"/>
          </w:rPr>
        </w:pPr>
        <w:r>
          <w:rPr>
            <w:rFonts w:ascii="Times New Roman" w:hAnsi="Times New Roman" w:cs="Times New Roman"/>
            <w:sz w:val="24"/>
            <w:szCs w:val="24"/>
          </w:rPr>
          <w:t>PEASANT FIRES</w:t>
        </w:r>
        <w:r w:rsidR="007F7036" w:rsidRPr="007F7036">
          <w:rPr>
            <w:rFonts w:ascii="Times New Roman" w:hAnsi="Times New Roman" w:cs="Times New Roman"/>
            <w:sz w:val="24"/>
            <w:szCs w:val="24"/>
          </w:rPr>
          <w:t xml:space="preserve">                                                                                                                  </w:t>
        </w:r>
        <w:r w:rsidR="007F7036" w:rsidRPr="007F7036">
          <w:rPr>
            <w:rFonts w:ascii="Times New Roman" w:hAnsi="Times New Roman" w:cs="Times New Roman"/>
            <w:sz w:val="24"/>
            <w:szCs w:val="24"/>
          </w:rPr>
          <w:fldChar w:fldCharType="begin"/>
        </w:r>
        <w:r w:rsidR="007F7036" w:rsidRPr="007F7036">
          <w:rPr>
            <w:rFonts w:ascii="Times New Roman" w:hAnsi="Times New Roman" w:cs="Times New Roman"/>
            <w:sz w:val="24"/>
            <w:szCs w:val="24"/>
          </w:rPr>
          <w:instrText xml:space="preserve"> PAGE   \* MERGEFORMAT </w:instrText>
        </w:r>
        <w:r w:rsidR="007F7036" w:rsidRPr="007F7036">
          <w:rPr>
            <w:rFonts w:ascii="Times New Roman" w:hAnsi="Times New Roman" w:cs="Times New Roman"/>
            <w:sz w:val="24"/>
            <w:szCs w:val="24"/>
          </w:rPr>
          <w:fldChar w:fldCharType="separate"/>
        </w:r>
        <w:r w:rsidR="008940F1">
          <w:rPr>
            <w:rFonts w:ascii="Times New Roman" w:hAnsi="Times New Roman" w:cs="Times New Roman"/>
            <w:noProof/>
            <w:sz w:val="24"/>
            <w:szCs w:val="24"/>
          </w:rPr>
          <w:t>4</w:t>
        </w:r>
        <w:r w:rsidR="007F7036" w:rsidRPr="007F7036">
          <w:rPr>
            <w:rFonts w:ascii="Times New Roman" w:hAnsi="Times New Roman" w:cs="Times New Roman"/>
            <w:noProof/>
            <w:sz w:val="24"/>
            <w:szCs w:val="24"/>
          </w:rPr>
          <w:fldChar w:fldCharType="end"/>
        </w:r>
      </w:p>
    </w:sdtContent>
  </w:sdt>
  <w:p w:rsidR="007F7036" w:rsidRPr="007F7036" w:rsidRDefault="007F703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036" w:rsidRDefault="003128E3">
    <w:pPr>
      <w:pStyle w:val="Header"/>
    </w:pPr>
    <w:r>
      <w:rPr>
        <w:rFonts w:ascii="Times New Roman" w:hAnsi="Times New Roman" w:cs="Times New Roman"/>
        <w:sz w:val="24"/>
        <w:szCs w:val="24"/>
      </w:rPr>
      <w:t>Running Head: PEASANT FIRES</w:t>
    </w:r>
    <w:r w:rsidR="007F7036">
      <w:tab/>
    </w:r>
    <w:r w:rsidR="007F7036">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D1E"/>
    <w:rsid w:val="00074069"/>
    <w:rsid w:val="00096F15"/>
    <w:rsid w:val="00097E00"/>
    <w:rsid w:val="000C4885"/>
    <w:rsid w:val="000F6338"/>
    <w:rsid w:val="001111C8"/>
    <w:rsid w:val="0012282F"/>
    <w:rsid w:val="00141F05"/>
    <w:rsid w:val="00154F74"/>
    <w:rsid w:val="001B6A02"/>
    <w:rsid w:val="00204C7E"/>
    <w:rsid w:val="0023552C"/>
    <w:rsid w:val="002A31DD"/>
    <w:rsid w:val="002A78F7"/>
    <w:rsid w:val="00307E26"/>
    <w:rsid w:val="003128E3"/>
    <w:rsid w:val="00380D45"/>
    <w:rsid w:val="003E687E"/>
    <w:rsid w:val="003F0DDD"/>
    <w:rsid w:val="003F13E4"/>
    <w:rsid w:val="004355A0"/>
    <w:rsid w:val="004A7290"/>
    <w:rsid w:val="004B1C7F"/>
    <w:rsid w:val="004B2D1E"/>
    <w:rsid w:val="004E27E1"/>
    <w:rsid w:val="005043A6"/>
    <w:rsid w:val="00510C1C"/>
    <w:rsid w:val="00520BED"/>
    <w:rsid w:val="00553736"/>
    <w:rsid w:val="00571418"/>
    <w:rsid w:val="005C098D"/>
    <w:rsid w:val="006072E5"/>
    <w:rsid w:val="00632CC6"/>
    <w:rsid w:val="00633C59"/>
    <w:rsid w:val="006F479C"/>
    <w:rsid w:val="00711D33"/>
    <w:rsid w:val="0076209E"/>
    <w:rsid w:val="007911AA"/>
    <w:rsid w:val="007F1384"/>
    <w:rsid w:val="007F7036"/>
    <w:rsid w:val="008017F8"/>
    <w:rsid w:val="0082464C"/>
    <w:rsid w:val="00882D88"/>
    <w:rsid w:val="008940F1"/>
    <w:rsid w:val="008A090C"/>
    <w:rsid w:val="008B5BC2"/>
    <w:rsid w:val="008F67AD"/>
    <w:rsid w:val="009848F8"/>
    <w:rsid w:val="009B4828"/>
    <w:rsid w:val="009C5B57"/>
    <w:rsid w:val="009E057E"/>
    <w:rsid w:val="00A378A6"/>
    <w:rsid w:val="00A9790A"/>
    <w:rsid w:val="00AA6C8F"/>
    <w:rsid w:val="00AC5B8E"/>
    <w:rsid w:val="00B02987"/>
    <w:rsid w:val="00B40FD1"/>
    <w:rsid w:val="00B65A39"/>
    <w:rsid w:val="00B72A3A"/>
    <w:rsid w:val="00B9470F"/>
    <w:rsid w:val="00C025EA"/>
    <w:rsid w:val="00C45215"/>
    <w:rsid w:val="00C56D1F"/>
    <w:rsid w:val="00C850BF"/>
    <w:rsid w:val="00C93975"/>
    <w:rsid w:val="00D0701A"/>
    <w:rsid w:val="00D33349"/>
    <w:rsid w:val="00D95F8F"/>
    <w:rsid w:val="00DA20C2"/>
    <w:rsid w:val="00DB7784"/>
    <w:rsid w:val="00E6566D"/>
    <w:rsid w:val="00E77934"/>
    <w:rsid w:val="00ED68EB"/>
    <w:rsid w:val="00EF64C6"/>
    <w:rsid w:val="00F738C0"/>
    <w:rsid w:val="00FC47E4"/>
    <w:rsid w:val="00FE2D6D"/>
    <w:rsid w:val="00FF1227"/>
    <w:rsid w:val="00FF4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4EFB77-6B98-402A-AB74-C30F73AD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0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036"/>
    <w:rPr>
      <w:lang w:val="en-US"/>
    </w:rPr>
  </w:style>
  <w:style w:type="paragraph" w:styleId="Footer">
    <w:name w:val="footer"/>
    <w:basedOn w:val="Normal"/>
    <w:link w:val="FooterChar"/>
    <w:uiPriority w:val="99"/>
    <w:unhideWhenUsed/>
    <w:rsid w:val="007F70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03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74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2019-12-02T02:09:00Z</dcterms:created>
  <dcterms:modified xsi:type="dcterms:W3CDTF">2019-12-02T02:09:00Z</dcterms:modified>
</cp:coreProperties>
</file>